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A3C" w:rsidRPr="00507E5E" w:rsidRDefault="00557EB4" w:rsidP="00557EB4">
      <w:pPr>
        <w:jc w:val="center"/>
        <w:rPr>
          <w:sz w:val="24"/>
          <w:szCs w:val="24"/>
        </w:rPr>
      </w:pPr>
      <w:r w:rsidRPr="00507E5E">
        <w:rPr>
          <w:rFonts w:hint="eastAsia"/>
          <w:sz w:val="24"/>
          <w:szCs w:val="24"/>
        </w:rPr>
        <w:t>藤枝市導入促進基本計画　適合確認シート</w:t>
      </w:r>
    </w:p>
    <w:p w:rsidR="002203F7" w:rsidRDefault="002203F7">
      <w:pPr>
        <w:rPr>
          <w:sz w:val="22"/>
        </w:rPr>
      </w:pPr>
    </w:p>
    <w:p w:rsidR="00507E5E" w:rsidRDefault="00507E5E">
      <w:pPr>
        <w:rPr>
          <w:sz w:val="22"/>
        </w:rPr>
      </w:pPr>
    </w:p>
    <w:p w:rsidR="00557EB4" w:rsidRPr="00507E5E" w:rsidRDefault="00CD0DBC">
      <w:pPr>
        <w:rPr>
          <w:rFonts w:asciiTheme="majorEastAsia" w:eastAsiaTheme="majorEastAsia" w:hAnsiTheme="majorEastAsia"/>
          <w:b/>
          <w:sz w:val="22"/>
        </w:rPr>
      </w:pPr>
      <w:r w:rsidRPr="00507E5E">
        <w:rPr>
          <w:rFonts w:asciiTheme="majorEastAsia" w:eastAsiaTheme="majorEastAsia" w:hAnsiTheme="majorEastAsia" w:hint="eastAsia"/>
          <w:b/>
          <w:sz w:val="22"/>
        </w:rPr>
        <w:t>１　計画認定の範囲</w:t>
      </w:r>
    </w:p>
    <w:tbl>
      <w:tblPr>
        <w:tblStyle w:val="a3"/>
        <w:tblW w:w="0" w:type="auto"/>
        <w:tblLook w:val="04A0" w:firstRow="1" w:lastRow="0" w:firstColumn="1" w:lastColumn="0" w:noHBand="0" w:noVBand="1"/>
      </w:tblPr>
      <w:tblGrid>
        <w:gridCol w:w="582"/>
        <w:gridCol w:w="2361"/>
        <w:gridCol w:w="2410"/>
        <w:gridCol w:w="2268"/>
        <w:gridCol w:w="1276"/>
      </w:tblGrid>
      <w:tr w:rsidR="002203F7" w:rsidTr="00CD0DBC">
        <w:tc>
          <w:tcPr>
            <w:tcW w:w="2943" w:type="dxa"/>
            <w:gridSpan w:val="2"/>
            <w:vMerge w:val="restart"/>
            <w:vAlign w:val="center"/>
          </w:tcPr>
          <w:p w:rsidR="002203F7" w:rsidRDefault="002203F7" w:rsidP="00557EB4">
            <w:pPr>
              <w:jc w:val="center"/>
              <w:rPr>
                <w:sz w:val="22"/>
              </w:rPr>
            </w:pPr>
            <w:r>
              <w:rPr>
                <w:rFonts w:hint="eastAsia"/>
                <w:sz w:val="22"/>
              </w:rPr>
              <w:t>業種分類</w:t>
            </w:r>
          </w:p>
        </w:tc>
        <w:tc>
          <w:tcPr>
            <w:tcW w:w="4678" w:type="dxa"/>
            <w:gridSpan w:val="2"/>
          </w:tcPr>
          <w:p w:rsidR="002203F7" w:rsidRPr="00557EB4" w:rsidRDefault="002203F7" w:rsidP="00557EB4">
            <w:pPr>
              <w:jc w:val="center"/>
              <w:rPr>
                <w:sz w:val="22"/>
              </w:rPr>
            </w:pPr>
            <w:r>
              <w:rPr>
                <w:rFonts w:hint="eastAsia"/>
                <w:sz w:val="22"/>
              </w:rPr>
              <w:t>中小企業等経営強化法第２条第１項の定義</w:t>
            </w:r>
          </w:p>
        </w:tc>
        <w:tc>
          <w:tcPr>
            <w:tcW w:w="1276" w:type="dxa"/>
            <w:vMerge w:val="restart"/>
            <w:vAlign w:val="center"/>
          </w:tcPr>
          <w:p w:rsidR="002203F7" w:rsidRDefault="002203F7" w:rsidP="002203F7">
            <w:pPr>
              <w:jc w:val="center"/>
              <w:rPr>
                <w:sz w:val="22"/>
              </w:rPr>
            </w:pPr>
            <w:r>
              <w:rPr>
                <w:rFonts w:hint="eastAsia"/>
                <w:sz w:val="22"/>
              </w:rPr>
              <w:t>チェック</w:t>
            </w:r>
          </w:p>
        </w:tc>
      </w:tr>
      <w:tr w:rsidR="002203F7" w:rsidTr="00CD0DBC">
        <w:tc>
          <w:tcPr>
            <w:tcW w:w="2943" w:type="dxa"/>
            <w:gridSpan w:val="2"/>
            <w:vMerge/>
          </w:tcPr>
          <w:p w:rsidR="002203F7" w:rsidRDefault="002203F7" w:rsidP="00557EB4">
            <w:pPr>
              <w:jc w:val="center"/>
              <w:rPr>
                <w:sz w:val="22"/>
              </w:rPr>
            </w:pPr>
          </w:p>
        </w:tc>
        <w:tc>
          <w:tcPr>
            <w:tcW w:w="2410" w:type="dxa"/>
          </w:tcPr>
          <w:p w:rsidR="002203F7" w:rsidRDefault="002203F7" w:rsidP="00557EB4">
            <w:pPr>
              <w:jc w:val="center"/>
              <w:rPr>
                <w:sz w:val="22"/>
              </w:rPr>
            </w:pPr>
            <w:r>
              <w:rPr>
                <w:rFonts w:hint="eastAsia"/>
                <w:sz w:val="22"/>
              </w:rPr>
              <w:t>資本金の額又は</w:t>
            </w:r>
          </w:p>
          <w:p w:rsidR="002203F7" w:rsidRDefault="002203F7" w:rsidP="00557EB4">
            <w:pPr>
              <w:jc w:val="center"/>
              <w:rPr>
                <w:sz w:val="22"/>
              </w:rPr>
            </w:pPr>
            <w:r>
              <w:rPr>
                <w:rFonts w:hint="eastAsia"/>
                <w:sz w:val="22"/>
              </w:rPr>
              <w:t>出資総額</w:t>
            </w:r>
          </w:p>
        </w:tc>
        <w:tc>
          <w:tcPr>
            <w:tcW w:w="2268" w:type="dxa"/>
          </w:tcPr>
          <w:p w:rsidR="002203F7" w:rsidRDefault="002203F7" w:rsidP="00557EB4">
            <w:pPr>
              <w:jc w:val="center"/>
              <w:rPr>
                <w:sz w:val="22"/>
              </w:rPr>
            </w:pPr>
            <w:r>
              <w:rPr>
                <w:rFonts w:hint="eastAsia"/>
                <w:sz w:val="22"/>
              </w:rPr>
              <w:t>常時使用する</w:t>
            </w:r>
          </w:p>
          <w:p w:rsidR="002203F7" w:rsidRPr="00557EB4" w:rsidRDefault="002203F7" w:rsidP="00557EB4">
            <w:pPr>
              <w:jc w:val="center"/>
              <w:rPr>
                <w:sz w:val="22"/>
              </w:rPr>
            </w:pPr>
            <w:r>
              <w:rPr>
                <w:rFonts w:hint="eastAsia"/>
                <w:sz w:val="22"/>
              </w:rPr>
              <w:t>従業員数</w:t>
            </w:r>
          </w:p>
        </w:tc>
        <w:tc>
          <w:tcPr>
            <w:tcW w:w="1276" w:type="dxa"/>
            <w:vMerge/>
          </w:tcPr>
          <w:p w:rsidR="002203F7" w:rsidRDefault="002203F7" w:rsidP="00557EB4">
            <w:pPr>
              <w:jc w:val="center"/>
              <w:rPr>
                <w:sz w:val="22"/>
              </w:rPr>
            </w:pPr>
          </w:p>
        </w:tc>
      </w:tr>
      <w:tr w:rsidR="002203F7" w:rsidTr="00CD0DBC">
        <w:tc>
          <w:tcPr>
            <w:tcW w:w="2943" w:type="dxa"/>
            <w:gridSpan w:val="2"/>
          </w:tcPr>
          <w:p w:rsidR="002203F7" w:rsidRDefault="002203F7" w:rsidP="00557EB4">
            <w:pPr>
              <w:jc w:val="center"/>
              <w:rPr>
                <w:sz w:val="22"/>
              </w:rPr>
            </w:pPr>
            <w:r>
              <w:rPr>
                <w:rFonts w:hint="eastAsia"/>
                <w:sz w:val="22"/>
              </w:rPr>
              <w:t>製造業・その他</w:t>
            </w:r>
            <w:r>
              <w:rPr>
                <w:rFonts w:hint="eastAsia"/>
                <w:sz w:val="22"/>
              </w:rPr>
              <w:t xml:space="preserve"> </w:t>
            </w:r>
            <w:r>
              <w:rPr>
                <w:rFonts w:hint="eastAsia"/>
                <w:sz w:val="22"/>
              </w:rPr>
              <w:t>※</w:t>
            </w:r>
            <w:r>
              <w:rPr>
                <w:rFonts w:hint="eastAsia"/>
                <w:sz w:val="22"/>
              </w:rPr>
              <w:t>1</w:t>
            </w:r>
          </w:p>
        </w:tc>
        <w:tc>
          <w:tcPr>
            <w:tcW w:w="2410" w:type="dxa"/>
          </w:tcPr>
          <w:p w:rsidR="002203F7" w:rsidRDefault="002203F7" w:rsidP="00557EB4">
            <w:pPr>
              <w:jc w:val="center"/>
              <w:rPr>
                <w:sz w:val="22"/>
              </w:rPr>
            </w:pPr>
            <w:r>
              <w:rPr>
                <w:rFonts w:hint="eastAsia"/>
                <w:sz w:val="22"/>
              </w:rPr>
              <w:t>３億円以下</w:t>
            </w:r>
          </w:p>
        </w:tc>
        <w:tc>
          <w:tcPr>
            <w:tcW w:w="2268" w:type="dxa"/>
          </w:tcPr>
          <w:p w:rsidR="002203F7" w:rsidRDefault="002203F7" w:rsidP="00557EB4">
            <w:pPr>
              <w:jc w:val="center"/>
              <w:rPr>
                <w:sz w:val="22"/>
              </w:rPr>
            </w:pPr>
            <w:r>
              <w:rPr>
                <w:rFonts w:hint="eastAsia"/>
                <w:sz w:val="22"/>
              </w:rPr>
              <w:t>３００人以下</w:t>
            </w:r>
          </w:p>
        </w:tc>
        <w:tc>
          <w:tcPr>
            <w:tcW w:w="1276" w:type="dxa"/>
          </w:tcPr>
          <w:p w:rsidR="002203F7" w:rsidRPr="002203F7" w:rsidRDefault="002203F7" w:rsidP="00557EB4">
            <w:pPr>
              <w:jc w:val="center"/>
              <w:rPr>
                <w:sz w:val="24"/>
                <w:szCs w:val="24"/>
              </w:rPr>
            </w:pPr>
            <w:r w:rsidRPr="002203F7">
              <w:rPr>
                <w:rFonts w:hint="eastAsia"/>
                <w:sz w:val="24"/>
                <w:szCs w:val="24"/>
              </w:rPr>
              <w:t>□</w:t>
            </w:r>
          </w:p>
        </w:tc>
      </w:tr>
      <w:tr w:rsidR="002203F7" w:rsidTr="00CD0DBC">
        <w:tc>
          <w:tcPr>
            <w:tcW w:w="2943" w:type="dxa"/>
            <w:gridSpan w:val="2"/>
          </w:tcPr>
          <w:p w:rsidR="002203F7" w:rsidRDefault="002203F7" w:rsidP="00557EB4">
            <w:pPr>
              <w:jc w:val="center"/>
              <w:rPr>
                <w:sz w:val="22"/>
              </w:rPr>
            </w:pPr>
            <w:r>
              <w:rPr>
                <w:rFonts w:hint="eastAsia"/>
                <w:sz w:val="22"/>
              </w:rPr>
              <w:t>卸売業</w:t>
            </w:r>
          </w:p>
        </w:tc>
        <w:tc>
          <w:tcPr>
            <w:tcW w:w="2410" w:type="dxa"/>
          </w:tcPr>
          <w:p w:rsidR="002203F7" w:rsidRDefault="002203F7" w:rsidP="00557EB4">
            <w:pPr>
              <w:jc w:val="center"/>
              <w:rPr>
                <w:sz w:val="22"/>
              </w:rPr>
            </w:pPr>
            <w:r>
              <w:rPr>
                <w:rFonts w:hint="eastAsia"/>
                <w:sz w:val="22"/>
              </w:rPr>
              <w:t>１億円以下</w:t>
            </w:r>
          </w:p>
        </w:tc>
        <w:tc>
          <w:tcPr>
            <w:tcW w:w="2268" w:type="dxa"/>
          </w:tcPr>
          <w:p w:rsidR="002203F7" w:rsidRDefault="002203F7" w:rsidP="00557EB4">
            <w:pPr>
              <w:jc w:val="center"/>
              <w:rPr>
                <w:sz w:val="22"/>
              </w:rPr>
            </w:pPr>
            <w:r>
              <w:rPr>
                <w:rFonts w:hint="eastAsia"/>
                <w:sz w:val="22"/>
              </w:rPr>
              <w:t>１００人以下</w:t>
            </w:r>
          </w:p>
        </w:tc>
        <w:tc>
          <w:tcPr>
            <w:tcW w:w="1276" w:type="dxa"/>
          </w:tcPr>
          <w:p w:rsidR="002203F7" w:rsidRPr="002203F7" w:rsidRDefault="002203F7" w:rsidP="00557EB4">
            <w:pPr>
              <w:jc w:val="center"/>
              <w:rPr>
                <w:sz w:val="24"/>
                <w:szCs w:val="24"/>
              </w:rPr>
            </w:pPr>
            <w:r w:rsidRPr="002203F7">
              <w:rPr>
                <w:rFonts w:hint="eastAsia"/>
                <w:sz w:val="24"/>
                <w:szCs w:val="24"/>
              </w:rPr>
              <w:t>□</w:t>
            </w:r>
          </w:p>
        </w:tc>
      </w:tr>
      <w:tr w:rsidR="002203F7" w:rsidTr="00CD0DBC">
        <w:tc>
          <w:tcPr>
            <w:tcW w:w="2943" w:type="dxa"/>
            <w:gridSpan w:val="2"/>
          </w:tcPr>
          <w:p w:rsidR="002203F7" w:rsidRDefault="002203F7" w:rsidP="00557EB4">
            <w:pPr>
              <w:jc w:val="center"/>
              <w:rPr>
                <w:sz w:val="22"/>
              </w:rPr>
            </w:pPr>
            <w:r>
              <w:rPr>
                <w:rFonts w:hint="eastAsia"/>
                <w:sz w:val="22"/>
              </w:rPr>
              <w:t>小売業</w:t>
            </w:r>
          </w:p>
        </w:tc>
        <w:tc>
          <w:tcPr>
            <w:tcW w:w="2410" w:type="dxa"/>
          </w:tcPr>
          <w:p w:rsidR="002203F7" w:rsidRDefault="002203F7" w:rsidP="00557EB4">
            <w:pPr>
              <w:jc w:val="center"/>
              <w:rPr>
                <w:sz w:val="22"/>
              </w:rPr>
            </w:pPr>
            <w:r>
              <w:rPr>
                <w:rFonts w:hint="eastAsia"/>
                <w:sz w:val="22"/>
              </w:rPr>
              <w:t>５千万円以下</w:t>
            </w:r>
          </w:p>
        </w:tc>
        <w:tc>
          <w:tcPr>
            <w:tcW w:w="2268" w:type="dxa"/>
          </w:tcPr>
          <w:p w:rsidR="002203F7" w:rsidRDefault="002203F7" w:rsidP="00557EB4">
            <w:pPr>
              <w:jc w:val="center"/>
              <w:rPr>
                <w:sz w:val="22"/>
              </w:rPr>
            </w:pPr>
            <w:r>
              <w:rPr>
                <w:rFonts w:hint="eastAsia"/>
                <w:sz w:val="22"/>
              </w:rPr>
              <w:t>５０人以下</w:t>
            </w:r>
          </w:p>
        </w:tc>
        <w:tc>
          <w:tcPr>
            <w:tcW w:w="1276" w:type="dxa"/>
          </w:tcPr>
          <w:p w:rsidR="002203F7" w:rsidRPr="002203F7" w:rsidRDefault="002203F7" w:rsidP="00557EB4">
            <w:pPr>
              <w:jc w:val="center"/>
              <w:rPr>
                <w:sz w:val="24"/>
                <w:szCs w:val="24"/>
              </w:rPr>
            </w:pPr>
            <w:r w:rsidRPr="002203F7">
              <w:rPr>
                <w:rFonts w:hint="eastAsia"/>
                <w:sz w:val="24"/>
                <w:szCs w:val="24"/>
              </w:rPr>
              <w:t>□</w:t>
            </w:r>
          </w:p>
        </w:tc>
      </w:tr>
      <w:tr w:rsidR="002203F7" w:rsidTr="00CD0DBC">
        <w:tc>
          <w:tcPr>
            <w:tcW w:w="2943" w:type="dxa"/>
            <w:gridSpan w:val="2"/>
          </w:tcPr>
          <w:p w:rsidR="002203F7" w:rsidRDefault="002203F7" w:rsidP="00557EB4">
            <w:pPr>
              <w:jc w:val="center"/>
              <w:rPr>
                <w:sz w:val="22"/>
              </w:rPr>
            </w:pPr>
            <w:r>
              <w:rPr>
                <w:rFonts w:hint="eastAsia"/>
                <w:sz w:val="22"/>
              </w:rPr>
              <w:t>サービス業</w:t>
            </w:r>
          </w:p>
        </w:tc>
        <w:tc>
          <w:tcPr>
            <w:tcW w:w="2410" w:type="dxa"/>
          </w:tcPr>
          <w:p w:rsidR="002203F7" w:rsidRDefault="002203F7" w:rsidP="00557EB4">
            <w:pPr>
              <w:jc w:val="center"/>
              <w:rPr>
                <w:sz w:val="22"/>
              </w:rPr>
            </w:pPr>
            <w:r>
              <w:rPr>
                <w:rFonts w:hint="eastAsia"/>
                <w:sz w:val="22"/>
              </w:rPr>
              <w:t>５千万円以下</w:t>
            </w:r>
          </w:p>
        </w:tc>
        <w:tc>
          <w:tcPr>
            <w:tcW w:w="2268" w:type="dxa"/>
          </w:tcPr>
          <w:p w:rsidR="002203F7" w:rsidRDefault="002203F7" w:rsidP="00557EB4">
            <w:pPr>
              <w:jc w:val="center"/>
              <w:rPr>
                <w:sz w:val="22"/>
              </w:rPr>
            </w:pPr>
            <w:r>
              <w:rPr>
                <w:rFonts w:hint="eastAsia"/>
                <w:sz w:val="22"/>
              </w:rPr>
              <w:t>１００人以下</w:t>
            </w:r>
          </w:p>
        </w:tc>
        <w:tc>
          <w:tcPr>
            <w:tcW w:w="1276" w:type="dxa"/>
          </w:tcPr>
          <w:p w:rsidR="002203F7" w:rsidRPr="002203F7" w:rsidRDefault="002203F7" w:rsidP="00557EB4">
            <w:pPr>
              <w:jc w:val="center"/>
              <w:rPr>
                <w:sz w:val="24"/>
                <w:szCs w:val="24"/>
              </w:rPr>
            </w:pPr>
            <w:r w:rsidRPr="002203F7">
              <w:rPr>
                <w:rFonts w:hint="eastAsia"/>
                <w:sz w:val="24"/>
                <w:szCs w:val="24"/>
              </w:rPr>
              <w:t>□</w:t>
            </w:r>
          </w:p>
        </w:tc>
      </w:tr>
      <w:tr w:rsidR="002203F7" w:rsidTr="00CD0DBC">
        <w:tc>
          <w:tcPr>
            <w:tcW w:w="582" w:type="dxa"/>
            <w:vMerge w:val="restart"/>
            <w:textDirection w:val="tbRlV"/>
          </w:tcPr>
          <w:p w:rsidR="002203F7" w:rsidRPr="002203F7" w:rsidRDefault="002203F7" w:rsidP="00557EB4">
            <w:pPr>
              <w:ind w:left="113" w:right="113"/>
              <w:jc w:val="center"/>
              <w:rPr>
                <w:sz w:val="20"/>
                <w:szCs w:val="20"/>
              </w:rPr>
            </w:pPr>
            <w:r w:rsidRPr="002203F7">
              <w:rPr>
                <w:rFonts w:hint="eastAsia"/>
                <w:sz w:val="20"/>
                <w:szCs w:val="20"/>
              </w:rPr>
              <w:t>政令指定業種</w:t>
            </w:r>
          </w:p>
        </w:tc>
        <w:tc>
          <w:tcPr>
            <w:tcW w:w="2361" w:type="dxa"/>
          </w:tcPr>
          <w:p w:rsidR="002203F7" w:rsidRPr="00621BCA" w:rsidRDefault="002203F7" w:rsidP="00557EB4">
            <w:pPr>
              <w:jc w:val="center"/>
            </w:pPr>
            <w:r w:rsidRPr="00621BCA">
              <w:rPr>
                <w:rFonts w:hint="eastAsia"/>
              </w:rPr>
              <w:t>ゴム製品製造業</w:t>
            </w:r>
            <w:r>
              <w:rPr>
                <w:rFonts w:hint="eastAsia"/>
              </w:rPr>
              <w:t xml:space="preserve"> </w:t>
            </w:r>
            <w:r>
              <w:rPr>
                <w:rFonts w:hint="eastAsia"/>
              </w:rPr>
              <w:t>※</w:t>
            </w:r>
            <w:r>
              <w:rPr>
                <w:rFonts w:hint="eastAsia"/>
              </w:rPr>
              <w:t>2</w:t>
            </w:r>
          </w:p>
        </w:tc>
        <w:tc>
          <w:tcPr>
            <w:tcW w:w="2410" w:type="dxa"/>
          </w:tcPr>
          <w:p w:rsidR="002203F7" w:rsidRDefault="002203F7" w:rsidP="00557EB4">
            <w:pPr>
              <w:jc w:val="center"/>
              <w:rPr>
                <w:sz w:val="22"/>
              </w:rPr>
            </w:pPr>
            <w:r>
              <w:rPr>
                <w:rFonts w:hint="eastAsia"/>
                <w:sz w:val="22"/>
              </w:rPr>
              <w:t>３億円以下</w:t>
            </w:r>
          </w:p>
        </w:tc>
        <w:tc>
          <w:tcPr>
            <w:tcW w:w="2268" w:type="dxa"/>
          </w:tcPr>
          <w:p w:rsidR="002203F7" w:rsidRDefault="002203F7" w:rsidP="00557EB4">
            <w:pPr>
              <w:jc w:val="center"/>
              <w:rPr>
                <w:sz w:val="22"/>
              </w:rPr>
            </w:pPr>
            <w:r>
              <w:rPr>
                <w:rFonts w:hint="eastAsia"/>
                <w:sz w:val="22"/>
              </w:rPr>
              <w:t>９００人以下</w:t>
            </w:r>
          </w:p>
        </w:tc>
        <w:tc>
          <w:tcPr>
            <w:tcW w:w="1276" w:type="dxa"/>
          </w:tcPr>
          <w:p w:rsidR="002203F7" w:rsidRPr="002203F7" w:rsidRDefault="002203F7" w:rsidP="00557EB4">
            <w:pPr>
              <w:jc w:val="center"/>
              <w:rPr>
                <w:sz w:val="24"/>
                <w:szCs w:val="24"/>
              </w:rPr>
            </w:pPr>
            <w:r w:rsidRPr="002203F7">
              <w:rPr>
                <w:rFonts w:hint="eastAsia"/>
                <w:sz w:val="24"/>
                <w:szCs w:val="24"/>
              </w:rPr>
              <w:t>□</w:t>
            </w:r>
          </w:p>
        </w:tc>
      </w:tr>
      <w:tr w:rsidR="002203F7" w:rsidTr="00CD0DBC">
        <w:tc>
          <w:tcPr>
            <w:tcW w:w="582" w:type="dxa"/>
            <w:vMerge/>
          </w:tcPr>
          <w:p w:rsidR="002203F7" w:rsidRDefault="002203F7" w:rsidP="00557EB4">
            <w:pPr>
              <w:jc w:val="center"/>
              <w:rPr>
                <w:sz w:val="22"/>
              </w:rPr>
            </w:pPr>
          </w:p>
        </w:tc>
        <w:tc>
          <w:tcPr>
            <w:tcW w:w="2361" w:type="dxa"/>
          </w:tcPr>
          <w:p w:rsidR="002203F7" w:rsidRDefault="002203F7" w:rsidP="00557EB4">
            <w:pPr>
              <w:jc w:val="center"/>
            </w:pPr>
            <w:r w:rsidRPr="00621BCA">
              <w:rPr>
                <w:rFonts w:hint="eastAsia"/>
              </w:rPr>
              <w:t>ソフトウエア業又は</w:t>
            </w:r>
          </w:p>
          <w:p w:rsidR="002203F7" w:rsidRPr="00621BCA" w:rsidRDefault="002203F7" w:rsidP="00557EB4">
            <w:pPr>
              <w:jc w:val="center"/>
            </w:pPr>
            <w:r>
              <w:rPr>
                <w:rFonts w:hint="eastAsia"/>
              </w:rPr>
              <w:t>情報処理サービス業</w:t>
            </w:r>
          </w:p>
        </w:tc>
        <w:tc>
          <w:tcPr>
            <w:tcW w:w="2410" w:type="dxa"/>
            <w:vAlign w:val="center"/>
          </w:tcPr>
          <w:p w:rsidR="002203F7" w:rsidRDefault="002203F7" w:rsidP="002203F7">
            <w:pPr>
              <w:jc w:val="center"/>
              <w:rPr>
                <w:sz w:val="22"/>
              </w:rPr>
            </w:pPr>
            <w:r>
              <w:rPr>
                <w:rFonts w:hint="eastAsia"/>
                <w:sz w:val="22"/>
              </w:rPr>
              <w:t>３億円以下</w:t>
            </w:r>
          </w:p>
        </w:tc>
        <w:tc>
          <w:tcPr>
            <w:tcW w:w="2268" w:type="dxa"/>
            <w:vAlign w:val="center"/>
          </w:tcPr>
          <w:p w:rsidR="002203F7" w:rsidRDefault="002203F7" w:rsidP="002203F7">
            <w:pPr>
              <w:jc w:val="center"/>
              <w:rPr>
                <w:sz w:val="22"/>
              </w:rPr>
            </w:pPr>
            <w:r>
              <w:rPr>
                <w:rFonts w:hint="eastAsia"/>
                <w:sz w:val="22"/>
              </w:rPr>
              <w:t>３００人以下</w:t>
            </w:r>
          </w:p>
        </w:tc>
        <w:tc>
          <w:tcPr>
            <w:tcW w:w="1276" w:type="dxa"/>
            <w:vAlign w:val="center"/>
          </w:tcPr>
          <w:p w:rsidR="002203F7" w:rsidRPr="002203F7" w:rsidRDefault="002203F7" w:rsidP="002203F7">
            <w:pPr>
              <w:jc w:val="center"/>
              <w:rPr>
                <w:sz w:val="24"/>
                <w:szCs w:val="24"/>
              </w:rPr>
            </w:pPr>
            <w:r w:rsidRPr="002203F7">
              <w:rPr>
                <w:rFonts w:hint="eastAsia"/>
                <w:sz w:val="24"/>
                <w:szCs w:val="24"/>
              </w:rPr>
              <w:t>□</w:t>
            </w:r>
          </w:p>
        </w:tc>
      </w:tr>
      <w:tr w:rsidR="002203F7" w:rsidTr="00CD0DBC">
        <w:tc>
          <w:tcPr>
            <w:tcW w:w="582" w:type="dxa"/>
            <w:vMerge/>
          </w:tcPr>
          <w:p w:rsidR="002203F7" w:rsidRPr="00557EB4" w:rsidRDefault="002203F7" w:rsidP="00557EB4">
            <w:pPr>
              <w:jc w:val="center"/>
              <w:rPr>
                <w:sz w:val="22"/>
              </w:rPr>
            </w:pPr>
          </w:p>
        </w:tc>
        <w:tc>
          <w:tcPr>
            <w:tcW w:w="2361" w:type="dxa"/>
          </w:tcPr>
          <w:p w:rsidR="002203F7" w:rsidRDefault="002203F7" w:rsidP="00557EB4">
            <w:pPr>
              <w:jc w:val="center"/>
              <w:rPr>
                <w:sz w:val="22"/>
              </w:rPr>
            </w:pPr>
            <w:r>
              <w:rPr>
                <w:rFonts w:hint="eastAsia"/>
                <w:sz w:val="22"/>
              </w:rPr>
              <w:t>旅館業</w:t>
            </w:r>
          </w:p>
        </w:tc>
        <w:tc>
          <w:tcPr>
            <w:tcW w:w="2410" w:type="dxa"/>
          </w:tcPr>
          <w:p w:rsidR="002203F7" w:rsidRDefault="002203F7" w:rsidP="00557EB4">
            <w:pPr>
              <w:jc w:val="center"/>
              <w:rPr>
                <w:sz w:val="22"/>
              </w:rPr>
            </w:pPr>
            <w:r>
              <w:rPr>
                <w:rFonts w:hint="eastAsia"/>
                <w:sz w:val="22"/>
              </w:rPr>
              <w:t>５千万円以下</w:t>
            </w:r>
          </w:p>
        </w:tc>
        <w:tc>
          <w:tcPr>
            <w:tcW w:w="2268" w:type="dxa"/>
          </w:tcPr>
          <w:p w:rsidR="002203F7" w:rsidRDefault="002203F7" w:rsidP="00557EB4">
            <w:pPr>
              <w:jc w:val="center"/>
              <w:rPr>
                <w:sz w:val="22"/>
              </w:rPr>
            </w:pPr>
            <w:r>
              <w:rPr>
                <w:rFonts w:hint="eastAsia"/>
                <w:sz w:val="22"/>
              </w:rPr>
              <w:t>２００人以下</w:t>
            </w:r>
          </w:p>
        </w:tc>
        <w:tc>
          <w:tcPr>
            <w:tcW w:w="1276" w:type="dxa"/>
          </w:tcPr>
          <w:p w:rsidR="002203F7" w:rsidRPr="002203F7" w:rsidRDefault="002203F7" w:rsidP="00557EB4">
            <w:pPr>
              <w:jc w:val="center"/>
              <w:rPr>
                <w:sz w:val="24"/>
                <w:szCs w:val="24"/>
              </w:rPr>
            </w:pPr>
            <w:r w:rsidRPr="002203F7">
              <w:rPr>
                <w:rFonts w:hint="eastAsia"/>
                <w:sz w:val="24"/>
                <w:szCs w:val="24"/>
              </w:rPr>
              <w:t>□</w:t>
            </w:r>
          </w:p>
        </w:tc>
      </w:tr>
    </w:tbl>
    <w:p w:rsidR="00557EB4" w:rsidRDefault="002203F7">
      <w:pPr>
        <w:rPr>
          <w:sz w:val="22"/>
        </w:rPr>
      </w:pPr>
      <w:r>
        <w:rPr>
          <w:rFonts w:hint="eastAsia"/>
          <w:sz w:val="22"/>
        </w:rPr>
        <w:t>※</w:t>
      </w:r>
      <w:r>
        <w:rPr>
          <w:rFonts w:hint="eastAsia"/>
          <w:sz w:val="22"/>
        </w:rPr>
        <w:t>1</w:t>
      </w:r>
      <w:r>
        <w:rPr>
          <w:rFonts w:hint="eastAsia"/>
          <w:sz w:val="22"/>
        </w:rPr>
        <w:t>「製造業・その他」は上記「卸売業」から「旅館業」まで以外の業種が該当します。</w:t>
      </w:r>
    </w:p>
    <w:p w:rsidR="00557EB4" w:rsidRDefault="002203F7">
      <w:pPr>
        <w:rPr>
          <w:sz w:val="22"/>
        </w:rPr>
      </w:pPr>
      <w:r>
        <w:rPr>
          <w:rFonts w:hint="eastAsia"/>
          <w:sz w:val="22"/>
        </w:rPr>
        <w:t>※</w:t>
      </w:r>
      <w:r>
        <w:rPr>
          <w:rFonts w:hint="eastAsia"/>
          <w:sz w:val="22"/>
        </w:rPr>
        <w:t>2</w:t>
      </w:r>
      <w:r>
        <w:rPr>
          <w:rFonts w:hint="eastAsia"/>
          <w:sz w:val="22"/>
        </w:rPr>
        <w:t>自動車又は航空機用ﾀｲﾔ及びﾁｭｰﾌﾞ製造業並びに工業用ﾍﾞﾙﾄ製造業を除く。</w:t>
      </w:r>
    </w:p>
    <w:p w:rsidR="00557EB4" w:rsidRDefault="00557EB4">
      <w:pPr>
        <w:rPr>
          <w:sz w:val="22"/>
        </w:rPr>
      </w:pPr>
    </w:p>
    <w:p w:rsidR="00557EB4" w:rsidRPr="00507E5E" w:rsidRDefault="00CD0DBC">
      <w:pPr>
        <w:rPr>
          <w:rFonts w:asciiTheme="majorEastAsia" w:eastAsiaTheme="majorEastAsia" w:hAnsiTheme="majorEastAsia"/>
          <w:b/>
          <w:sz w:val="22"/>
        </w:rPr>
      </w:pPr>
      <w:r w:rsidRPr="00507E5E">
        <w:rPr>
          <w:rFonts w:asciiTheme="majorEastAsia" w:eastAsiaTheme="majorEastAsia" w:hAnsiTheme="majorEastAsia" w:hint="eastAsia"/>
          <w:b/>
          <w:sz w:val="22"/>
        </w:rPr>
        <w:t>２　配慮すべき事項の確認について</w:t>
      </w:r>
    </w:p>
    <w:tbl>
      <w:tblPr>
        <w:tblStyle w:val="a3"/>
        <w:tblW w:w="0" w:type="auto"/>
        <w:tblLook w:val="04A0" w:firstRow="1" w:lastRow="0" w:firstColumn="1" w:lastColumn="0" w:noHBand="0" w:noVBand="1"/>
      </w:tblPr>
      <w:tblGrid>
        <w:gridCol w:w="4361"/>
        <w:gridCol w:w="2268"/>
        <w:gridCol w:w="2268"/>
      </w:tblGrid>
      <w:tr w:rsidR="00EB0D20" w:rsidTr="00507E5E">
        <w:tc>
          <w:tcPr>
            <w:tcW w:w="4361" w:type="dxa"/>
          </w:tcPr>
          <w:p w:rsidR="00EB0D20" w:rsidRDefault="00EB0D20" w:rsidP="00EB0D20">
            <w:pPr>
              <w:jc w:val="center"/>
              <w:rPr>
                <w:sz w:val="22"/>
              </w:rPr>
            </w:pPr>
            <w:r>
              <w:rPr>
                <w:rFonts w:hint="eastAsia"/>
                <w:sz w:val="22"/>
              </w:rPr>
              <w:t>項　目</w:t>
            </w:r>
          </w:p>
        </w:tc>
        <w:tc>
          <w:tcPr>
            <w:tcW w:w="4536" w:type="dxa"/>
            <w:gridSpan w:val="2"/>
          </w:tcPr>
          <w:p w:rsidR="00EB0D20" w:rsidRDefault="00EB0D20" w:rsidP="00EB0D20">
            <w:pPr>
              <w:jc w:val="center"/>
              <w:rPr>
                <w:sz w:val="22"/>
              </w:rPr>
            </w:pPr>
            <w:r>
              <w:rPr>
                <w:rFonts w:hint="eastAsia"/>
                <w:sz w:val="22"/>
              </w:rPr>
              <w:t>チェック</w:t>
            </w:r>
          </w:p>
        </w:tc>
      </w:tr>
      <w:tr w:rsidR="00EB0D20" w:rsidTr="00507E5E">
        <w:tc>
          <w:tcPr>
            <w:tcW w:w="4361" w:type="dxa"/>
          </w:tcPr>
          <w:p w:rsidR="00EB0D20" w:rsidRDefault="00782834" w:rsidP="00782834">
            <w:pPr>
              <w:rPr>
                <w:sz w:val="22"/>
              </w:rPr>
            </w:pPr>
            <w:r>
              <w:rPr>
                <w:rFonts w:hint="eastAsia"/>
                <w:sz w:val="22"/>
              </w:rPr>
              <w:t>①</w:t>
            </w:r>
            <w:r w:rsidR="00EB0D20">
              <w:rPr>
                <w:rFonts w:hint="eastAsia"/>
                <w:sz w:val="22"/>
              </w:rPr>
              <w:t>目標値の設定は</w:t>
            </w:r>
            <w:r w:rsidR="001C490D">
              <w:rPr>
                <w:rFonts w:hint="eastAsia"/>
                <w:sz w:val="22"/>
              </w:rPr>
              <w:t>先端</w:t>
            </w:r>
            <w:r w:rsidR="00EB0D20">
              <w:rPr>
                <w:rFonts w:hint="eastAsia"/>
                <w:sz w:val="22"/>
              </w:rPr>
              <w:t>設備</w:t>
            </w:r>
            <w:r w:rsidR="001C490D">
              <w:rPr>
                <w:rFonts w:hint="eastAsia"/>
                <w:sz w:val="22"/>
              </w:rPr>
              <w:t>等</w:t>
            </w:r>
            <w:r w:rsidR="00EB0D20">
              <w:rPr>
                <w:rFonts w:hint="eastAsia"/>
                <w:sz w:val="22"/>
              </w:rPr>
              <w:t>の導入により人員削減を目的としたものであるか。</w:t>
            </w:r>
          </w:p>
        </w:tc>
        <w:tc>
          <w:tcPr>
            <w:tcW w:w="2268" w:type="dxa"/>
            <w:vAlign w:val="center"/>
          </w:tcPr>
          <w:p w:rsidR="00EB0D20" w:rsidRDefault="00782834" w:rsidP="00782834">
            <w:pPr>
              <w:jc w:val="center"/>
              <w:rPr>
                <w:sz w:val="22"/>
              </w:rPr>
            </w:pPr>
            <w:r>
              <w:rPr>
                <w:rFonts w:hint="eastAsia"/>
                <w:sz w:val="22"/>
              </w:rPr>
              <w:t>□はい</w:t>
            </w:r>
          </w:p>
        </w:tc>
        <w:tc>
          <w:tcPr>
            <w:tcW w:w="2268" w:type="dxa"/>
            <w:vAlign w:val="center"/>
          </w:tcPr>
          <w:p w:rsidR="00EB0D20" w:rsidRDefault="00782834" w:rsidP="00782834">
            <w:pPr>
              <w:jc w:val="center"/>
              <w:rPr>
                <w:sz w:val="22"/>
              </w:rPr>
            </w:pPr>
            <w:r>
              <w:rPr>
                <w:rFonts w:hint="eastAsia"/>
                <w:sz w:val="22"/>
              </w:rPr>
              <w:t>□いいえ</w:t>
            </w:r>
          </w:p>
        </w:tc>
      </w:tr>
      <w:tr w:rsidR="00800112" w:rsidTr="00800112">
        <w:trPr>
          <w:trHeight w:val="3250"/>
        </w:trPr>
        <w:tc>
          <w:tcPr>
            <w:tcW w:w="4361" w:type="dxa"/>
          </w:tcPr>
          <w:p w:rsidR="00800112" w:rsidRDefault="00800112" w:rsidP="00F24C11">
            <w:pPr>
              <w:rPr>
                <w:rFonts w:hint="eastAsia"/>
                <w:sz w:val="22"/>
              </w:rPr>
            </w:pPr>
            <w:r>
              <w:rPr>
                <w:rFonts w:hint="eastAsia"/>
                <w:sz w:val="22"/>
              </w:rPr>
              <w:t>②先端設備等の導入により業務担当者の処遇について右記より選択してください。</w:t>
            </w:r>
          </w:p>
          <w:p w:rsidR="00800112" w:rsidRDefault="00800112" w:rsidP="00800112">
            <w:pPr>
              <w:ind w:firstLineChars="100" w:firstLine="220"/>
              <w:rPr>
                <w:sz w:val="22"/>
              </w:rPr>
            </w:pPr>
            <w:r>
              <w:rPr>
                <w:rFonts w:hint="eastAsia"/>
                <w:sz w:val="22"/>
              </w:rPr>
              <w:t>なお、その他を選択した場合は具体的な処遇内容を記載してください。</w:t>
            </w:r>
          </w:p>
          <w:p w:rsidR="00800112" w:rsidRPr="00800112" w:rsidRDefault="00800112" w:rsidP="00F24C11">
            <w:pPr>
              <w:rPr>
                <w:sz w:val="22"/>
              </w:rPr>
            </w:pPr>
            <w:bookmarkStart w:id="0" w:name="_GoBack"/>
            <w:bookmarkEnd w:id="0"/>
          </w:p>
        </w:tc>
        <w:tc>
          <w:tcPr>
            <w:tcW w:w="4536" w:type="dxa"/>
            <w:gridSpan w:val="2"/>
            <w:vAlign w:val="center"/>
          </w:tcPr>
          <w:p w:rsidR="00800112" w:rsidRDefault="00800112">
            <w:pPr>
              <w:rPr>
                <w:rFonts w:hint="eastAsia"/>
                <w:sz w:val="22"/>
              </w:rPr>
            </w:pPr>
            <w:r>
              <w:rPr>
                <w:rFonts w:hint="eastAsia"/>
                <w:sz w:val="22"/>
              </w:rPr>
              <w:t>□配置転換せず既存部門の強化</w:t>
            </w:r>
          </w:p>
          <w:p w:rsidR="00800112" w:rsidRDefault="00800112">
            <w:pPr>
              <w:rPr>
                <w:rFonts w:hint="eastAsia"/>
                <w:sz w:val="22"/>
              </w:rPr>
            </w:pPr>
            <w:r>
              <w:rPr>
                <w:rFonts w:hint="eastAsia"/>
                <w:sz w:val="22"/>
              </w:rPr>
              <w:t>□配置転換による他部門の強化</w:t>
            </w:r>
          </w:p>
          <w:p w:rsidR="00800112" w:rsidRPr="00800112" w:rsidRDefault="00800112">
            <w:pPr>
              <w:rPr>
                <w:rFonts w:hint="eastAsia"/>
                <w:sz w:val="22"/>
              </w:rPr>
            </w:pPr>
            <w:r>
              <w:rPr>
                <w:rFonts w:hint="eastAsia"/>
                <w:sz w:val="22"/>
              </w:rPr>
              <w:t>（　　　　　部門　⇒　　　　　　部門）</w:t>
            </w:r>
          </w:p>
          <w:p w:rsidR="00800112" w:rsidRDefault="00800112">
            <w:pPr>
              <w:rPr>
                <w:rFonts w:hint="eastAsia"/>
                <w:sz w:val="22"/>
              </w:rPr>
            </w:pPr>
            <w:r>
              <w:rPr>
                <w:rFonts w:hint="eastAsia"/>
                <w:sz w:val="22"/>
              </w:rPr>
              <w:t>□業務担当者の定年退職・退職希望</w:t>
            </w:r>
          </w:p>
          <w:p w:rsidR="00800112" w:rsidRDefault="00800112">
            <w:pPr>
              <w:rPr>
                <w:rFonts w:hint="eastAsia"/>
                <w:sz w:val="22"/>
              </w:rPr>
            </w:pPr>
            <w:r>
              <w:rPr>
                <w:rFonts w:hint="eastAsia"/>
                <w:sz w:val="22"/>
              </w:rPr>
              <w:t>□その他</w:t>
            </w:r>
          </w:p>
          <w:p w:rsidR="00800112" w:rsidRDefault="00800112">
            <w:pPr>
              <w:rPr>
                <w:sz w:val="22"/>
              </w:rPr>
            </w:pPr>
            <w:r>
              <w:rPr>
                <w:rFonts w:hint="eastAsia"/>
                <w:sz w:val="22"/>
              </w:rPr>
              <w:t>【処遇内容】</w:t>
            </w:r>
          </w:p>
          <w:p w:rsidR="00800112" w:rsidRDefault="00800112">
            <w:pPr>
              <w:rPr>
                <w:rFonts w:hint="eastAsia"/>
                <w:sz w:val="22"/>
              </w:rPr>
            </w:pPr>
            <w:r>
              <w:rPr>
                <w:rFonts w:hint="eastAsia"/>
                <w:noProof/>
                <w:sz w:val="22"/>
              </w:rPr>
              <mc:AlternateContent>
                <mc:Choice Requires="wps">
                  <w:drawing>
                    <wp:anchor distT="0" distB="0" distL="114300" distR="114300" simplePos="0" relativeHeight="251661312" behindDoc="0" locked="0" layoutInCell="1" allowOverlap="1" wp14:anchorId="5EF69790" wp14:editId="352150A5">
                      <wp:simplePos x="0" y="0"/>
                      <wp:positionH relativeFrom="column">
                        <wp:posOffset>-41910</wp:posOffset>
                      </wp:positionH>
                      <wp:positionV relativeFrom="paragraph">
                        <wp:posOffset>22225</wp:posOffset>
                      </wp:positionV>
                      <wp:extent cx="2828925" cy="666750"/>
                      <wp:effectExtent l="0" t="0" r="28575" b="19050"/>
                      <wp:wrapNone/>
                      <wp:docPr id="1" name="大かっこ 1"/>
                      <wp:cNvGraphicFramePr/>
                      <a:graphic xmlns:a="http://schemas.openxmlformats.org/drawingml/2006/main">
                        <a:graphicData uri="http://schemas.microsoft.com/office/word/2010/wordprocessingShape">
                          <wps:wsp>
                            <wps:cNvSpPr/>
                            <wps:spPr>
                              <a:xfrm>
                                <a:off x="3629025" y="7134225"/>
                                <a:ext cx="2828925" cy="666750"/>
                              </a:xfrm>
                              <a:prstGeom prst="bracketPair">
                                <a:avLst>
                                  <a:gd name="adj" fmla="val 12381"/>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3pt;margin-top:1.75pt;width:222.7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" adj="2674" strokecolor="black [3213]" strokeweight="1.25pt"/>
                  </w:pict>
                </mc:Fallback>
              </mc:AlternateContent>
            </w:r>
          </w:p>
          <w:p w:rsidR="00800112" w:rsidRDefault="00800112">
            <w:pPr>
              <w:rPr>
                <w:rFonts w:hint="eastAsia"/>
                <w:sz w:val="22"/>
              </w:rPr>
            </w:pPr>
          </w:p>
          <w:p w:rsidR="00800112" w:rsidRDefault="00800112" w:rsidP="00800112">
            <w:pPr>
              <w:rPr>
                <w:sz w:val="22"/>
              </w:rPr>
            </w:pPr>
          </w:p>
        </w:tc>
      </w:tr>
      <w:tr w:rsidR="00507E5E" w:rsidTr="0036382B">
        <w:trPr>
          <w:trHeight w:val="975"/>
        </w:trPr>
        <w:tc>
          <w:tcPr>
            <w:tcW w:w="4361" w:type="dxa"/>
          </w:tcPr>
          <w:p w:rsidR="00507E5E" w:rsidRDefault="00800112" w:rsidP="0036382B">
            <w:pPr>
              <w:rPr>
                <w:sz w:val="22"/>
              </w:rPr>
            </w:pPr>
            <w:r>
              <w:rPr>
                <w:rFonts w:hint="eastAsia"/>
                <w:sz w:val="22"/>
              </w:rPr>
              <w:t>③</w:t>
            </w:r>
            <w:r w:rsidR="00507E5E">
              <w:rPr>
                <w:rFonts w:hint="eastAsia"/>
                <w:sz w:val="22"/>
              </w:rPr>
              <w:t>先端設備等導入計画の進捗状況等について、決算終了後に年１回本市が調査を実施するため、決算月を記載してください。</w:t>
            </w:r>
          </w:p>
        </w:tc>
        <w:tc>
          <w:tcPr>
            <w:tcW w:w="4536" w:type="dxa"/>
            <w:gridSpan w:val="2"/>
            <w:vAlign w:val="center"/>
          </w:tcPr>
          <w:p w:rsidR="00507E5E" w:rsidRDefault="00507E5E" w:rsidP="0036382B">
            <w:pPr>
              <w:jc w:val="center"/>
              <w:rPr>
                <w:sz w:val="22"/>
              </w:rPr>
            </w:pPr>
            <w:r>
              <w:rPr>
                <w:rFonts w:hint="eastAsia"/>
                <w:sz w:val="22"/>
              </w:rPr>
              <w:t xml:space="preserve">　　　　月</w:t>
            </w:r>
          </w:p>
        </w:tc>
      </w:tr>
      <w:tr w:rsidR="00507E5E" w:rsidTr="0036382B">
        <w:trPr>
          <w:trHeight w:val="420"/>
        </w:trPr>
        <w:tc>
          <w:tcPr>
            <w:tcW w:w="4361" w:type="dxa"/>
            <w:vMerge w:val="restart"/>
          </w:tcPr>
          <w:p w:rsidR="00507E5E" w:rsidRDefault="00800112" w:rsidP="00507E5E">
            <w:pPr>
              <w:rPr>
                <w:sz w:val="22"/>
              </w:rPr>
            </w:pPr>
            <w:r>
              <w:rPr>
                <w:rFonts w:hint="eastAsia"/>
                <w:sz w:val="22"/>
              </w:rPr>
              <w:t>④</w:t>
            </w:r>
            <w:r w:rsidR="00507E5E">
              <w:rPr>
                <w:rFonts w:hint="eastAsia"/>
                <w:sz w:val="22"/>
              </w:rPr>
              <w:t>調査票の送付や問い合わせ</w:t>
            </w:r>
            <w:r w:rsidR="000113A5">
              <w:rPr>
                <w:rFonts w:hint="eastAsia"/>
                <w:sz w:val="22"/>
              </w:rPr>
              <w:t>先</w:t>
            </w:r>
            <w:r w:rsidR="00507E5E">
              <w:rPr>
                <w:rFonts w:hint="eastAsia"/>
                <w:sz w:val="22"/>
              </w:rPr>
              <w:t>の担当者</w:t>
            </w:r>
            <w:r w:rsidR="00153A79">
              <w:rPr>
                <w:rFonts w:hint="eastAsia"/>
                <w:sz w:val="22"/>
              </w:rPr>
              <w:t>情報</w:t>
            </w:r>
            <w:r w:rsidR="00507E5E">
              <w:rPr>
                <w:rFonts w:hint="eastAsia"/>
                <w:sz w:val="22"/>
              </w:rPr>
              <w:t>を記載してください。</w:t>
            </w:r>
          </w:p>
          <w:p w:rsidR="00507E5E" w:rsidRDefault="00507E5E" w:rsidP="00507E5E">
            <w:pPr>
              <w:rPr>
                <w:sz w:val="22"/>
              </w:rPr>
            </w:pPr>
          </w:p>
          <w:p w:rsidR="00507E5E" w:rsidRDefault="00507E5E" w:rsidP="00507E5E">
            <w:pPr>
              <w:rPr>
                <w:sz w:val="22"/>
              </w:rPr>
            </w:pPr>
            <w:r>
              <w:rPr>
                <w:rFonts w:hint="eastAsia"/>
                <w:sz w:val="22"/>
              </w:rPr>
              <w:t>※名刺の添付可</w:t>
            </w:r>
          </w:p>
        </w:tc>
        <w:tc>
          <w:tcPr>
            <w:tcW w:w="4536" w:type="dxa"/>
            <w:gridSpan w:val="2"/>
            <w:vAlign w:val="center"/>
          </w:tcPr>
          <w:p w:rsidR="00507E5E" w:rsidRDefault="00507E5E" w:rsidP="0036382B">
            <w:pPr>
              <w:jc w:val="left"/>
              <w:rPr>
                <w:sz w:val="22"/>
              </w:rPr>
            </w:pPr>
            <w:r>
              <w:rPr>
                <w:rFonts w:hint="eastAsia"/>
                <w:sz w:val="22"/>
              </w:rPr>
              <w:t>事業者名：</w:t>
            </w:r>
          </w:p>
        </w:tc>
      </w:tr>
      <w:tr w:rsidR="00507E5E" w:rsidTr="0036382B">
        <w:trPr>
          <w:trHeight w:val="420"/>
        </w:trPr>
        <w:tc>
          <w:tcPr>
            <w:tcW w:w="4361" w:type="dxa"/>
            <w:vMerge/>
          </w:tcPr>
          <w:p w:rsidR="00507E5E" w:rsidRDefault="00507E5E">
            <w:pPr>
              <w:rPr>
                <w:sz w:val="22"/>
              </w:rPr>
            </w:pPr>
          </w:p>
        </w:tc>
        <w:tc>
          <w:tcPr>
            <w:tcW w:w="4536" w:type="dxa"/>
            <w:gridSpan w:val="2"/>
            <w:vAlign w:val="center"/>
          </w:tcPr>
          <w:p w:rsidR="00507E5E" w:rsidRDefault="00507E5E" w:rsidP="0036382B">
            <w:pPr>
              <w:jc w:val="left"/>
              <w:rPr>
                <w:sz w:val="22"/>
              </w:rPr>
            </w:pPr>
            <w:r>
              <w:rPr>
                <w:rFonts w:hint="eastAsia"/>
                <w:sz w:val="22"/>
              </w:rPr>
              <w:t>担当部署：</w:t>
            </w:r>
          </w:p>
        </w:tc>
      </w:tr>
      <w:tr w:rsidR="00507E5E" w:rsidTr="0036382B">
        <w:trPr>
          <w:trHeight w:val="420"/>
        </w:trPr>
        <w:tc>
          <w:tcPr>
            <w:tcW w:w="4361" w:type="dxa"/>
            <w:vMerge/>
          </w:tcPr>
          <w:p w:rsidR="00507E5E" w:rsidRDefault="00507E5E">
            <w:pPr>
              <w:rPr>
                <w:sz w:val="22"/>
              </w:rPr>
            </w:pPr>
          </w:p>
        </w:tc>
        <w:tc>
          <w:tcPr>
            <w:tcW w:w="4536" w:type="dxa"/>
            <w:gridSpan w:val="2"/>
            <w:vAlign w:val="center"/>
          </w:tcPr>
          <w:p w:rsidR="00507E5E" w:rsidRDefault="00507E5E" w:rsidP="0036382B">
            <w:pPr>
              <w:jc w:val="left"/>
              <w:rPr>
                <w:sz w:val="22"/>
              </w:rPr>
            </w:pPr>
            <w:r w:rsidRPr="00642AAA">
              <w:rPr>
                <w:rFonts w:hint="eastAsia"/>
                <w:w w:val="75"/>
                <w:kern w:val="0"/>
                <w:sz w:val="22"/>
                <w:fitText w:val="902" w:id="1721420800"/>
              </w:rPr>
              <w:t>担当者氏名</w:t>
            </w:r>
            <w:r>
              <w:rPr>
                <w:rFonts w:hint="eastAsia"/>
                <w:kern w:val="0"/>
                <w:sz w:val="22"/>
              </w:rPr>
              <w:t>：</w:t>
            </w:r>
          </w:p>
        </w:tc>
      </w:tr>
      <w:tr w:rsidR="00507E5E" w:rsidTr="0036382B">
        <w:trPr>
          <w:trHeight w:val="420"/>
        </w:trPr>
        <w:tc>
          <w:tcPr>
            <w:tcW w:w="4361" w:type="dxa"/>
            <w:vMerge/>
          </w:tcPr>
          <w:p w:rsidR="00507E5E" w:rsidRDefault="00507E5E">
            <w:pPr>
              <w:rPr>
                <w:sz w:val="22"/>
              </w:rPr>
            </w:pPr>
          </w:p>
        </w:tc>
        <w:tc>
          <w:tcPr>
            <w:tcW w:w="4536" w:type="dxa"/>
            <w:gridSpan w:val="2"/>
            <w:vAlign w:val="center"/>
          </w:tcPr>
          <w:p w:rsidR="00507E5E" w:rsidRDefault="00507E5E" w:rsidP="0036382B">
            <w:pPr>
              <w:jc w:val="left"/>
              <w:rPr>
                <w:sz w:val="22"/>
              </w:rPr>
            </w:pPr>
            <w:r>
              <w:rPr>
                <w:rFonts w:hint="eastAsia"/>
                <w:sz w:val="22"/>
              </w:rPr>
              <w:t xml:space="preserve">電　</w:t>
            </w:r>
            <w:r w:rsidR="00DD4AC6">
              <w:rPr>
                <w:rFonts w:hint="eastAsia"/>
                <w:sz w:val="22"/>
              </w:rPr>
              <w:t xml:space="preserve">　</w:t>
            </w:r>
            <w:r>
              <w:rPr>
                <w:rFonts w:hint="eastAsia"/>
                <w:sz w:val="22"/>
              </w:rPr>
              <w:t>話：</w:t>
            </w:r>
          </w:p>
        </w:tc>
      </w:tr>
      <w:tr w:rsidR="00507E5E" w:rsidTr="00507E5E">
        <w:trPr>
          <w:trHeight w:val="420"/>
        </w:trPr>
        <w:tc>
          <w:tcPr>
            <w:tcW w:w="4361" w:type="dxa"/>
            <w:vMerge/>
          </w:tcPr>
          <w:p w:rsidR="00507E5E" w:rsidRDefault="00507E5E">
            <w:pPr>
              <w:rPr>
                <w:sz w:val="22"/>
              </w:rPr>
            </w:pPr>
          </w:p>
        </w:tc>
        <w:tc>
          <w:tcPr>
            <w:tcW w:w="4536" w:type="dxa"/>
            <w:gridSpan w:val="2"/>
          </w:tcPr>
          <w:p w:rsidR="00507E5E" w:rsidRDefault="00507E5E">
            <w:pPr>
              <w:rPr>
                <w:sz w:val="22"/>
              </w:rPr>
            </w:pPr>
            <w:r w:rsidRPr="00642AAA">
              <w:rPr>
                <w:rFonts w:hint="eastAsia"/>
                <w:spacing w:val="30"/>
                <w:kern w:val="0"/>
                <w:sz w:val="22"/>
                <w:fitText w:val="880" w:id="1721414400"/>
              </w:rPr>
              <w:t>E-mai</w:t>
            </w:r>
            <w:r w:rsidRPr="00642AAA">
              <w:rPr>
                <w:rFonts w:hint="eastAsia"/>
                <w:spacing w:val="15"/>
                <w:kern w:val="0"/>
                <w:sz w:val="22"/>
                <w:fitText w:val="880" w:id="1721414400"/>
              </w:rPr>
              <w:t>l</w:t>
            </w:r>
            <w:r>
              <w:rPr>
                <w:rFonts w:hint="eastAsia"/>
                <w:sz w:val="22"/>
              </w:rPr>
              <w:t>：</w:t>
            </w:r>
          </w:p>
        </w:tc>
      </w:tr>
    </w:tbl>
    <w:p w:rsidR="002203F7" w:rsidRDefault="002203F7">
      <w:pPr>
        <w:rPr>
          <w:sz w:val="22"/>
        </w:rPr>
      </w:pPr>
    </w:p>
    <w:p w:rsidR="009B5736" w:rsidRPr="002203F7" w:rsidRDefault="009B5736">
      <w:pPr>
        <w:rPr>
          <w:sz w:val="22"/>
        </w:rPr>
      </w:pPr>
    </w:p>
    <w:sectPr w:rsidR="009B5736" w:rsidRPr="002203F7" w:rsidSect="00CD0DBC">
      <w:pgSz w:w="11906" w:h="16838"/>
      <w:pgMar w:top="993" w:right="1416" w:bottom="426"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B4"/>
    <w:rsid w:val="000113A5"/>
    <w:rsid w:val="00153A79"/>
    <w:rsid w:val="001C490D"/>
    <w:rsid w:val="002175DB"/>
    <w:rsid w:val="002203F7"/>
    <w:rsid w:val="0036382B"/>
    <w:rsid w:val="00507E5E"/>
    <w:rsid w:val="00557EB4"/>
    <w:rsid w:val="00782834"/>
    <w:rsid w:val="00800112"/>
    <w:rsid w:val="00852245"/>
    <w:rsid w:val="00932A3C"/>
    <w:rsid w:val="009B5736"/>
    <w:rsid w:val="00CD0DBC"/>
    <w:rsid w:val="00DD4AC6"/>
    <w:rsid w:val="00EB0D20"/>
    <w:rsid w:val="00F24C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7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D4A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4AC6"/>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7E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D4AC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4A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2018-06-19T04:29:00Z</cp:lastPrinted>
  <dcterms:created xsi:type="dcterms:W3CDTF">2018-06-18T23:55:00Z</dcterms:created>
  <dcterms:modified xsi:type="dcterms:W3CDTF">2018-06-19T04:30:00Z</dcterms:modified>
</cp:coreProperties>
</file>